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55" w:rsidRDefault="00DA5A55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</w:p>
    <w:p w:rsidR="007578CF" w:rsidRDefault="0093391E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  <w:r w:rsidRPr="002950AE">
        <w:rPr>
          <w:rFonts w:ascii="Open Sans" w:hAnsi="Open Sans"/>
          <w:b/>
          <w:noProof/>
          <w:color w:val="3D3E3E"/>
          <w:sz w:val="3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C987" wp14:editId="79B60520">
                <wp:simplePos x="0" y="0"/>
                <wp:positionH relativeFrom="column">
                  <wp:posOffset>-357505</wp:posOffset>
                </wp:positionH>
                <wp:positionV relativeFrom="paragraph">
                  <wp:posOffset>-2050415</wp:posOffset>
                </wp:positionV>
                <wp:extent cx="42291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1F21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  <w:t>PRESS RELEASE</w:t>
                            </w:r>
                          </w:p>
                          <w:p w:rsidR="00C24E6B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</w:p>
                          <w:p w:rsidR="00C24E6B" w:rsidRPr="00C24E6B" w:rsidRDefault="009F4E28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  <w:t xml:space="preserve">Release Date:  Immediate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C9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15pt;margin-top:-161.45pt;width:33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" filled="f" stroked="f">
                <v:textbox>
                  <w:txbxContent>
                    <w:p w:rsidR="00AB1F21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  <w:t>PRESS RELEASE</w:t>
                      </w:r>
                    </w:p>
                    <w:p w:rsidR="00C24E6B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</w:p>
                    <w:p w:rsidR="00C24E6B" w:rsidRPr="00C24E6B" w:rsidRDefault="009F4E28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  <w:t xml:space="preserve">Release Date:  Immediate </w:t>
                      </w:r>
                    </w:p>
                  </w:txbxContent>
                </v:textbox>
              </v:shape>
            </w:pict>
          </mc:Fallback>
        </mc:AlternateContent>
      </w:r>
      <w:r w:rsidR="005539E1">
        <w:rPr>
          <w:rFonts w:ascii="ADAM.CG PRO" w:hAnsi="ADAM.CG PRO"/>
          <w:b/>
          <w:color w:val="54565B"/>
          <w:sz w:val="32"/>
          <w:szCs w:val="18"/>
        </w:rPr>
        <w:t>WILD WILLY BARRETT’S FRENCH CONNECTION</w:t>
      </w:r>
      <w:r w:rsidR="00764C55">
        <w:rPr>
          <w:rFonts w:ascii="ADAM.CG PRO" w:hAnsi="ADAM.CG PRO"/>
          <w:b/>
          <w:color w:val="54565B"/>
          <w:sz w:val="32"/>
          <w:szCs w:val="18"/>
        </w:rPr>
        <w:t xml:space="preserve"> </w:t>
      </w:r>
    </w:p>
    <w:p w:rsidR="002950AE" w:rsidRDefault="005539E1" w:rsidP="00A67EF0">
      <w:pPr>
        <w:ind w:left="-567" w:right="-717"/>
        <w:jc w:val="center"/>
        <w:rPr>
          <w:rFonts w:ascii="Open Sans" w:hAnsi="Open Sans"/>
          <w:color w:val="54565B"/>
          <w:sz w:val="28"/>
          <w:szCs w:val="28"/>
        </w:rPr>
      </w:pPr>
      <w:r>
        <w:rPr>
          <w:rFonts w:ascii="Open Sans" w:hAnsi="Open Sans"/>
          <w:color w:val="54565B"/>
          <w:sz w:val="28"/>
          <w:szCs w:val="28"/>
        </w:rPr>
        <w:t>SATURDAY 4</w:t>
      </w:r>
      <w:r w:rsidR="00510767" w:rsidRPr="00510767">
        <w:rPr>
          <w:rFonts w:ascii="Open Sans" w:hAnsi="Open Sans"/>
          <w:color w:val="54565B"/>
          <w:sz w:val="28"/>
          <w:szCs w:val="28"/>
        </w:rPr>
        <w:t xml:space="preserve"> </w:t>
      </w:r>
      <w:r>
        <w:rPr>
          <w:rFonts w:ascii="Open Sans" w:hAnsi="Open Sans"/>
          <w:color w:val="54565B"/>
          <w:sz w:val="28"/>
          <w:szCs w:val="28"/>
        </w:rPr>
        <w:t>JUNE, 20:0</w:t>
      </w:r>
      <w:r w:rsidR="00314A36">
        <w:rPr>
          <w:rFonts w:ascii="Open Sans" w:hAnsi="Open Sans"/>
          <w:color w:val="54565B"/>
          <w:sz w:val="28"/>
          <w:szCs w:val="28"/>
        </w:rPr>
        <w:t>0</w:t>
      </w:r>
    </w:p>
    <w:p w:rsidR="00764C55" w:rsidRPr="00764C55" w:rsidRDefault="00764C55" w:rsidP="00764C55">
      <w:pPr>
        <w:spacing w:line="276" w:lineRule="auto"/>
        <w:ind w:right="-717"/>
        <w:rPr>
          <w:rFonts w:ascii="Open Sans" w:hAnsi="Open Sans"/>
          <w:color w:val="54565B"/>
          <w:sz w:val="20"/>
          <w:szCs w:val="20"/>
        </w:rPr>
      </w:pPr>
    </w:p>
    <w:p w:rsid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>
        <w:rPr>
          <w:rFonts w:ascii="Open Sans" w:hAnsi="Open Sans"/>
          <w:color w:val="54565B"/>
          <w:sz w:val="20"/>
          <w:szCs w:val="20"/>
          <w:lang w:val="en-GB"/>
        </w:rPr>
        <w:t xml:space="preserve">On </w:t>
      </w:r>
      <w:r>
        <w:rPr>
          <w:rFonts w:ascii="Open Sans" w:hAnsi="Open Sans"/>
          <w:b/>
          <w:color w:val="54565B"/>
          <w:sz w:val="20"/>
          <w:szCs w:val="20"/>
          <w:lang w:val="en-GB"/>
        </w:rPr>
        <w:t>Saturday 4 June</w:t>
      </w:r>
      <w:r>
        <w:rPr>
          <w:rFonts w:ascii="Open Sans" w:hAnsi="Open Sans"/>
          <w:color w:val="54565B"/>
          <w:sz w:val="20"/>
          <w:szCs w:val="20"/>
          <w:lang w:val="en-GB"/>
        </w:rPr>
        <w:t>, The Poly presents a</w:t>
      </w:r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 fabulous show suitable for all ages, directed by th</w:t>
      </w:r>
      <w:r>
        <w:rPr>
          <w:rFonts w:ascii="Open Sans" w:hAnsi="Open Sans"/>
          <w:color w:val="54565B"/>
          <w:sz w:val="20"/>
          <w:szCs w:val="20"/>
          <w:lang w:val="en-GB"/>
        </w:rPr>
        <w:t xml:space="preserve">e inimitable Wild Willy Barrett. </w:t>
      </w:r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From a cafe in Paris, via a </w:t>
      </w:r>
      <w:proofErr w:type="spellStart"/>
      <w:r w:rsidRPr="005539E1">
        <w:rPr>
          <w:rFonts w:ascii="Open Sans" w:hAnsi="Open Sans"/>
          <w:color w:val="54565B"/>
          <w:sz w:val="20"/>
          <w:szCs w:val="20"/>
          <w:lang w:val="en-GB"/>
        </w:rPr>
        <w:t>hoolie</w:t>
      </w:r>
      <w:proofErr w:type="spellEnd"/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 in Dublin, to a night out in New Orleans with rip</w:t>
      </w:r>
      <w:r>
        <w:rPr>
          <w:rFonts w:ascii="Open Sans" w:hAnsi="Open Sans"/>
          <w:color w:val="54565B"/>
          <w:sz w:val="20"/>
          <w:szCs w:val="20"/>
          <w:lang w:val="en-GB"/>
        </w:rPr>
        <w:t>-roaring fiddle and banjo – Willy Barrett’s</w:t>
      </w:r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 band does it all!</w:t>
      </w:r>
    </w:p>
    <w:p w:rsidR="005539E1" w:rsidRP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5539E1">
        <w:rPr>
          <w:rFonts w:ascii="Open Sans" w:hAnsi="Open Sans"/>
          <w:color w:val="54565B"/>
          <w:sz w:val="20"/>
          <w:szCs w:val="20"/>
          <w:lang w:val="en-GB"/>
        </w:rPr>
        <w:t>Charismatic French singer Aurora Colson takes centre stage, captivating audiences with her compelling and expressive vocals as she effortlessly tackles a wide ra</w:t>
      </w:r>
      <w:bookmarkStart w:id="0" w:name="_GoBack"/>
      <w:bookmarkEnd w:id="0"/>
      <w:r w:rsidRPr="005539E1">
        <w:rPr>
          <w:rFonts w:ascii="Open Sans" w:hAnsi="Open Sans"/>
          <w:color w:val="54565B"/>
          <w:sz w:val="20"/>
          <w:szCs w:val="20"/>
          <w:lang w:val="en-GB"/>
        </w:rPr>
        <w:t>nge of styles: from Bluegrass to acoustic blues, with haunting Irish melodies and a touch of Piaf thrown into the mix.</w:t>
      </w:r>
    </w:p>
    <w:p w:rsidR="005539E1" w:rsidRP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5539E1">
        <w:rPr>
          <w:rFonts w:ascii="Open Sans" w:hAnsi="Open Sans"/>
          <w:color w:val="54565B"/>
          <w:sz w:val="20"/>
          <w:szCs w:val="20"/>
          <w:lang w:val="en-GB"/>
        </w:rPr>
        <w:t>At the heart of the ensemble are the indisputable talents of multi-instrumentalist Wild Willy Barrett, cellist Mary Holland and Irish pipes and whistle player John Devine, whose outstanding musicianship was recently rewarded by an invitation to play in the presence of T</w:t>
      </w:r>
      <w:r>
        <w:rPr>
          <w:rFonts w:ascii="Open Sans" w:hAnsi="Open Sans"/>
          <w:color w:val="54565B"/>
          <w:sz w:val="20"/>
          <w:szCs w:val="20"/>
          <w:lang w:val="en-GB"/>
        </w:rPr>
        <w:t xml:space="preserve">he Queen at Buckingham Palace. </w:t>
      </w:r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The group’s innovative arrangements are beautifully performed on instruments including the guitar, cello, fiddle, banjo and </w:t>
      </w:r>
      <w:proofErr w:type="spellStart"/>
      <w:r w:rsidRPr="005539E1">
        <w:rPr>
          <w:rFonts w:ascii="Open Sans" w:hAnsi="Open Sans"/>
          <w:color w:val="54565B"/>
          <w:sz w:val="20"/>
          <w:szCs w:val="20"/>
          <w:lang w:val="en-GB"/>
        </w:rPr>
        <w:t>uilleann</w:t>
      </w:r>
      <w:proofErr w:type="spellEnd"/>
      <w:r w:rsidRPr="005539E1">
        <w:rPr>
          <w:rFonts w:ascii="Open Sans" w:hAnsi="Open Sans"/>
          <w:color w:val="54565B"/>
          <w:sz w:val="20"/>
          <w:szCs w:val="20"/>
          <w:lang w:val="en-GB"/>
        </w:rPr>
        <w:t xml:space="preserve"> pipes, all overlaid with a large dose of wry humour.</w:t>
      </w:r>
    </w:p>
    <w:p w:rsidR="005539E1" w:rsidRP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5539E1" w:rsidRP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5539E1">
        <w:rPr>
          <w:rFonts w:ascii="Open Sans" w:hAnsi="Open Sans"/>
          <w:color w:val="54565B"/>
          <w:sz w:val="20"/>
          <w:szCs w:val="20"/>
          <w:lang w:val="en-GB"/>
        </w:rPr>
        <w:t>A wonderful evening of unique and fresh musical entertainment, very different from anything else you will experience in the UK at the moment.</w:t>
      </w:r>
    </w:p>
    <w:p w:rsidR="002950AE" w:rsidRDefault="002950AE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539E1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 xml:space="preserve">Tickets cost £12 for adults, £10 for concessions and £8 for children, and are available from the Poly box office (10:00-19:00, Tuesday to Saturday), by calling 01326 319461 or online at </w:t>
      </w:r>
      <w:hyperlink r:id="rId7" w:history="1">
        <w:r w:rsidRPr="00213B18">
          <w:rPr>
            <w:rStyle w:val="Hyperlink"/>
            <w:rFonts w:ascii="Open Sans" w:hAnsi="Open Sans"/>
            <w:sz w:val="20"/>
            <w:szCs w:val="20"/>
          </w:rPr>
          <w:t>www.thepoly.org</w:t>
        </w:r>
      </w:hyperlink>
      <w:r>
        <w:rPr>
          <w:rFonts w:ascii="Open Sans" w:hAnsi="Open Sans"/>
          <w:color w:val="54565B"/>
          <w:sz w:val="20"/>
          <w:szCs w:val="20"/>
        </w:rPr>
        <w:t xml:space="preserve">. </w:t>
      </w:r>
    </w:p>
    <w:p w:rsidR="005539E1" w:rsidRPr="002950AE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9B1E4B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 xml:space="preserve">For Further Information on The Poly and any of its events, </w:t>
      </w:r>
      <w:r w:rsidR="00074E0D">
        <w:rPr>
          <w:rFonts w:ascii="Open Sans" w:hAnsi="Open Sans"/>
          <w:color w:val="54565B"/>
          <w:sz w:val="20"/>
          <w:szCs w:val="20"/>
        </w:rPr>
        <w:t xml:space="preserve">please </w:t>
      </w:r>
      <w:r w:rsidR="002950AE" w:rsidRPr="002950AE">
        <w:rPr>
          <w:rFonts w:ascii="Open Sans" w:hAnsi="Open Sans"/>
          <w:color w:val="54565B"/>
          <w:sz w:val="20"/>
          <w:szCs w:val="20"/>
        </w:rPr>
        <w:t>contact:</w:t>
      </w: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Style w:val="Hyperlink"/>
          <w:rFonts w:ascii="Open Sans" w:hAnsi="Open Sans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Dot Peryer, Communications Manager</w:t>
      </w:r>
      <w:r w:rsidR="002950AE" w:rsidRPr="002950AE">
        <w:rPr>
          <w:rFonts w:ascii="Open Sans" w:hAnsi="Open Sans"/>
          <w:color w:val="54565B"/>
          <w:sz w:val="20"/>
          <w:szCs w:val="20"/>
        </w:rPr>
        <w:t>:</w:t>
      </w:r>
      <w:r w:rsidR="002950AE" w:rsidRPr="002950AE">
        <w:rPr>
          <w:rFonts w:ascii="Open Sans" w:hAnsi="Open Sans"/>
          <w:color w:val="54565B"/>
          <w:sz w:val="20"/>
          <w:szCs w:val="20"/>
        </w:rPr>
        <w:tab/>
      </w:r>
      <w:r>
        <w:rPr>
          <w:rFonts w:ascii="Open Sans" w:hAnsi="Open Sans"/>
          <w:color w:val="54565B"/>
          <w:sz w:val="20"/>
          <w:szCs w:val="20"/>
        </w:rPr>
        <w:tab/>
      </w:r>
      <w:hyperlink r:id="rId8" w:history="1">
        <w:r w:rsidR="002950AE" w:rsidRPr="002950AE">
          <w:rPr>
            <w:rStyle w:val="Hyperlink"/>
            <w:rFonts w:ascii="Open Sans" w:hAnsi="Open Sans"/>
            <w:sz w:val="20"/>
            <w:szCs w:val="20"/>
          </w:rPr>
          <w:t>dot@thepoly.org</w:t>
        </w:r>
      </w:hyperlink>
    </w:p>
    <w:p w:rsidR="00394061" w:rsidRPr="002950AE" w:rsidRDefault="00DA5A55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N</w:t>
      </w:r>
      <w:r w:rsidR="00510767">
        <w:rPr>
          <w:rFonts w:ascii="Open Sans" w:hAnsi="Open Sans"/>
          <w:color w:val="54565B"/>
          <w:sz w:val="20"/>
          <w:szCs w:val="20"/>
        </w:rPr>
        <w:t>icholas</w:t>
      </w:r>
      <w:r>
        <w:rPr>
          <w:rFonts w:ascii="Open Sans" w:hAnsi="Open Sans"/>
          <w:color w:val="54565B"/>
          <w:sz w:val="20"/>
          <w:szCs w:val="20"/>
        </w:rPr>
        <w:t xml:space="preserve"> Heartland, Communications Assistant:</w:t>
      </w:r>
      <w:r>
        <w:rPr>
          <w:rFonts w:ascii="Open Sans" w:hAnsi="Open Sans"/>
          <w:color w:val="54565B"/>
          <w:sz w:val="20"/>
          <w:szCs w:val="20"/>
        </w:rPr>
        <w:tab/>
      </w:r>
      <w:hyperlink r:id="rId9" w:history="1">
        <w:r w:rsidRPr="005904C2">
          <w:rPr>
            <w:rStyle w:val="Hyperlink"/>
            <w:rFonts w:ascii="Open Sans" w:hAnsi="Open Sans"/>
            <w:sz w:val="20"/>
            <w:szCs w:val="20"/>
          </w:rPr>
          <w:t>nicholas@thepoly.org</w:t>
        </w:r>
      </w:hyperlink>
      <w:r>
        <w:rPr>
          <w:rFonts w:ascii="Open Sans" w:hAnsi="Open Sans"/>
          <w:color w:val="54565B"/>
          <w:sz w:val="20"/>
          <w:szCs w:val="20"/>
        </w:rPr>
        <w:t xml:space="preserve"> </w:t>
      </w:r>
    </w:p>
    <w:sectPr w:rsidR="00394061" w:rsidRPr="002950AE" w:rsidSect="003454AB">
      <w:headerReference w:type="default" r:id="rId10"/>
      <w:footerReference w:type="default" r:id="rId11"/>
      <w:pgSz w:w="11900" w:h="16840"/>
      <w:pgMar w:top="3544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1" w:rsidRDefault="00FD7791" w:rsidP="00E35587">
      <w:r>
        <w:separator/>
      </w:r>
    </w:p>
  </w:endnote>
  <w:endnote w:type="continuationSeparator" w:id="0">
    <w:p w:rsidR="00FD7791" w:rsidRDefault="00FD7791" w:rsidP="00E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Footer"/>
    </w:pPr>
    <w:r w:rsidRPr="00C63A48">
      <w:rPr>
        <w:rFonts w:ascii="Open Sans" w:hAnsi="Open Sans"/>
        <w:noProof/>
        <w:color w:val="54565B"/>
        <w:sz w:val="18"/>
        <w:szCs w:val="18"/>
        <w:lang w:val="en-GB" w:eastAsia="en-GB"/>
      </w:rPr>
      <w:drawing>
        <wp:anchor distT="0" distB="0" distL="114300" distR="114300" simplePos="0" relativeHeight="251662336" behindDoc="0" locked="0" layoutInCell="1" allowOverlap="1" wp14:anchorId="09520006" wp14:editId="29D793E3">
          <wp:simplePos x="0" y="0"/>
          <wp:positionH relativeFrom="column">
            <wp:posOffset>5074920</wp:posOffset>
          </wp:positionH>
          <wp:positionV relativeFrom="paragraph">
            <wp:posOffset>-118110</wp:posOffset>
          </wp:positionV>
          <wp:extent cx="1231900" cy="83820"/>
          <wp:effectExtent l="0" t="0" r="1270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54565B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3DA9" wp14:editId="1DB76034">
              <wp:simplePos x="0" y="0"/>
              <wp:positionH relativeFrom="column">
                <wp:posOffset>-114300</wp:posOffset>
              </wp:positionH>
              <wp:positionV relativeFrom="paragraph">
                <wp:posOffset>-148590</wp:posOffset>
              </wp:positionV>
              <wp:extent cx="4800600" cy="685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 xml:space="preserve">T: 01326 </w:t>
                          </w:r>
                          <w:proofErr w:type="gramStart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319461  E</w:t>
                          </w:r>
                          <w:proofErr w:type="gramEnd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: INFO@THEPOLY.ORG  WWW.THEPOLY.ORG</w:t>
                          </w:r>
                          <w:r w:rsidRPr="00D37F51">
                            <w:rPr>
                              <w:rFonts w:ascii="Open Sans Semibold" w:hAnsi="Open Sans Semibold"/>
                              <w:color w:val="3D3E3E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A22367"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  <w:t>24 CHURCH STREET  FALMOUTH  CORNWALL TR11 3EG</w:t>
                          </w:r>
                        </w:p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" w:hAnsi="Open Sans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" w:hAnsi="Open Sans"/>
                              <w:color w:val="00BFD7"/>
                              <w:sz w:val="12"/>
                              <w:szCs w:val="12"/>
                              <w:lang w:val="en-GB"/>
                            </w:rPr>
      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13D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9pt;margin-top:-11.7pt;width:37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dCpwIAAKU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" filled="f" stroked="f">
              <v:textbox>
                <w:txbxContent>
                  <w:p w:rsidR="00AB1F21" w:rsidRPr="00A22367" w:rsidRDefault="00AB1F21" w:rsidP="00D37F51">
                    <w:pPr>
                      <w:spacing w:after="120"/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 xml:space="preserve">T: 01326 </w:t>
                    </w:r>
                    <w:proofErr w:type="gramStart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319461  E</w:t>
                    </w:r>
                    <w:proofErr w:type="gramEnd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: INFO@THEPOLY.ORG  WWW.THEPOLY.ORG</w:t>
                    </w:r>
                    <w:r w:rsidRPr="00D37F51">
                      <w:rPr>
                        <w:rFonts w:ascii="Open Sans Semibold" w:hAnsi="Open Sans Semibold"/>
                        <w:color w:val="3D3E3E"/>
                        <w:sz w:val="14"/>
                        <w:szCs w:val="14"/>
                        <w:lang w:val="en-GB"/>
                      </w:rPr>
                      <w:br/>
                    </w:r>
                    <w:r w:rsidRPr="00A22367"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  <w:t>24 CHURCH STREET  FALMOUTH  CORNWALL TR11 3EG</w:t>
                    </w:r>
                  </w:p>
                  <w:p w:rsidR="00AB1F21" w:rsidRPr="00A22367" w:rsidRDefault="00AB1F21" w:rsidP="00D37F51">
                    <w:pPr>
                      <w:spacing w:after="120"/>
                      <w:rPr>
                        <w:rFonts w:ascii="Open Sans" w:hAnsi="Open Sans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" w:hAnsi="Open Sans"/>
                        <w:color w:val="00BFD7"/>
                        <w:sz w:val="12"/>
                        <w:szCs w:val="12"/>
                        <w:lang w:val="en-GB"/>
                      </w:rPr>
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1" w:rsidRDefault="00FD7791" w:rsidP="00E35587">
      <w:r>
        <w:separator/>
      </w:r>
    </w:p>
  </w:footnote>
  <w:footnote w:type="continuationSeparator" w:id="0">
    <w:p w:rsidR="00FD7791" w:rsidRDefault="00FD7791" w:rsidP="00E3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701C4B6" wp14:editId="2F8DD6B3">
          <wp:simplePos x="0" y="0"/>
          <wp:positionH relativeFrom="page">
            <wp:posOffset>5810250</wp:posOffset>
          </wp:positionH>
          <wp:positionV relativeFrom="page">
            <wp:posOffset>361961</wp:posOffset>
          </wp:positionV>
          <wp:extent cx="1238161" cy="1439978"/>
          <wp:effectExtent l="0" t="0" r="63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_GUILD_PAN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161" cy="1439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1"/>
    <w:rsid w:val="000121A7"/>
    <w:rsid w:val="00036384"/>
    <w:rsid w:val="00044272"/>
    <w:rsid w:val="00074E0D"/>
    <w:rsid w:val="000D51B3"/>
    <w:rsid w:val="00111F8F"/>
    <w:rsid w:val="00197EBC"/>
    <w:rsid w:val="002950AE"/>
    <w:rsid w:val="002A7EA6"/>
    <w:rsid w:val="002F602F"/>
    <w:rsid w:val="00313422"/>
    <w:rsid w:val="00314A36"/>
    <w:rsid w:val="00342362"/>
    <w:rsid w:val="003454AB"/>
    <w:rsid w:val="00350466"/>
    <w:rsid w:val="00393C18"/>
    <w:rsid w:val="00394061"/>
    <w:rsid w:val="003B5599"/>
    <w:rsid w:val="00475578"/>
    <w:rsid w:val="0049079C"/>
    <w:rsid w:val="00510767"/>
    <w:rsid w:val="005539E1"/>
    <w:rsid w:val="006260DB"/>
    <w:rsid w:val="00632D23"/>
    <w:rsid w:val="00656D6A"/>
    <w:rsid w:val="006736F7"/>
    <w:rsid w:val="006862C4"/>
    <w:rsid w:val="007322AA"/>
    <w:rsid w:val="0075764A"/>
    <w:rsid w:val="007578CF"/>
    <w:rsid w:val="00764C55"/>
    <w:rsid w:val="00767EE5"/>
    <w:rsid w:val="008466C1"/>
    <w:rsid w:val="0086303C"/>
    <w:rsid w:val="008A51C5"/>
    <w:rsid w:val="0093391E"/>
    <w:rsid w:val="009B1E4B"/>
    <w:rsid w:val="009B58AB"/>
    <w:rsid w:val="009F4E28"/>
    <w:rsid w:val="00A02C58"/>
    <w:rsid w:val="00A14E51"/>
    <w:rsid w:val="00A22367"/>
    <w:rsid w:val="00A67EF0"/>
    <w:rsid w:val="00AB1F21"/>
    <w:rsid w:val="00BB6990"/>
    <w:rsid w:val="00C24E6B"/>
    <w:rsid w:val="00C27B7D"/>
    <w:rsid w:val="00C36078"/>
    <w:rsid w:val="00C63A48"/>
    <w:rsid w:val="00C643B9"/>
    <w:rsid w:val="00D37F51"/>
    <w:rsid w:val="00D45D1B"/>
    <w:rsid w:val="00DA5A55"/>
    <w:rsid w:val="00E30AAD"/>
    <w:rsid w:val="00E35587"/>
    <w:rsid w:val="00E62E6C"/>
    <w:rsid w:val="00EB38F7"/>
    <w:rsid w:val="00EB7E7E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efaultImageDpi w14:val="300"/>
  <w15:docId w15:val="{30610608-8CC6-4AFB-B0A0-892E8F3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87"/>
  </w:style>
  <w:style w:type="paragraph" w:styleId="Footer">
    <w:name w:val="footer"/>
    <w:basedOn w:val="Normal"/>
    <w:link w:val="Foot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87"/>
  </w:style>
  <w:style w:type="paragraph" w:styleId="BalloonText">
    <w:name w:val="Balloon Text"/>
    <w:basedOn w:val="Normal"/>
    <w:link w:val="BalloonTextChar"/>
    <w:uiPriority w:val="99"/>
    <w:semiHidden/>
    <w:unhideWhenUsed/>
    <w:rsid w:val="00E35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7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@thepol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o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s@thepo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\AppData\Local\Microsoft\Windows\Temporary%20Internet%20Files\Content.Outlook\2S7YCVGG\GUIL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43C31-BA83-480D-8DEF-AD0620FC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GUILD_Letterhead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Edge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Nicholas Heartland</cp:lastModifiedBy>
  <cp:revision>2</cp:revision>
  <cp:lastPrinted>2015-08-19T08:48:00Z</cp:lastPrinted>
  <dcterms:created xsi:type="dcterms:W3CDTF">2016-05-19T12:55:00Z</dcterms:created>
  <dcterms:modified xsi:type="dcterms:W3CDTF">2016-05-19T12:55:00Z</dcterms:modified>
</cp:coreProperties>
</file>